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F5F99DC" w14:textId="2A92B957" w:rsidR="00295D47" w:rsidRPr="004D6ACB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LOT </w:t>
            </w:r>
            <w:r w:rsidR="00E43FFB">
              <w:rPr>
                <w:rFonts w:ascii="Arial" w:hAnsi="Arial" w:cs="Arial"/>
                <w:b/>
                <w:color w:val="FFFFFF"/>
                <w:sz w:val="24"/>
                <w:szCs w:val="24"/>
              </w:rPr>
              <w:t>8</w:t>
            </w:r>
            <w:r w:rsidR="00BA1E7B">
              <w:rPr>
                <w:rFonts w:ascii="Arial" w:hAnsi="Arial" w:cs="Arial"/>
                <w:b/>
                <w:color w:val="FFFFFF"/>
                <w:sz w:val="24"/>
                <w:szCs w:val="24"/>
              </w:rPr>
              <w:t> : Electricité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7A4FBA00" w14:textId="77777777" w:rsidR="003E01A8" w:rsidRDefault="003E01A8" w:rsidP="003E01A8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5F9F7940" w14:textId="77777777" w:rsidR="003E01A8" w:rsidRDefault="003E01A8" w:rsidP="003E01A8">
      <w:pPr>
        <w:jc w:val="both"/>
        <w:rPr>
          <w:rFonts w:ascii="Arial" w:hAnsi="Arial" w:cs="Arial"/>
          <w:b/>
        </w:rPr>
      </w:pPr>
    </w:p>
    <w:p w14:paraId="03FB71C8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6048BDDA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</w:p>
    <w:p w14:paraId="61A836E0" w14:textId="77777777" w:rsidR="003E01A8" w:rsidRPr="00786D10" w:rsidRDefault="003E01A8" w:rsidP="003E01A8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0F5F99E3" w14:textId="77777777" w:rsidR="003C1ECF" w:rsidRDefault="003C1ECF" w:rsidP="00521A25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E7" w14:textId="77777777" w:rsidR="003C1ECF" w:rsidRDefault="003C1ECF" w:rsidP="003C1ECF">
      <w:pPr>
        <w:rPr>
          <w:rFonts w:ascii="Arial" w:hAnsi="Arial" w:cs="Arial"/>
          <w:b/>
          <w:bCs/>
        </w:rPr>
      </w:pPr>
    </w:p>
    <w:p w14:paraId="1C54C229" w14:textId="7BD8096B" w:rsidR="00355C69" w:rsidRDefault="00355C69" w:rsidP="00355C69">
      <w:pPr>
        <w:rPr>
          <w:rFonts w:ascii="Arial" w:hAnsi="Arial" w:cs="Arial"/>
          <w:bCs/>
        </w:rPr>
      </w:pPr>
      <w:r w:rsidRPr="00BD3BE5">
        <w:rPr>
          <w:rFonts w:ascii="Arial" w:hAnsi="Arial" w:cs="Arial"/>
          <w:bCs/>
        </w:rPr>
        <w:t xml:space="preserve">Le marché a pour objet des Travaux de </w:t>
      </w:r>
      <w:r>
        <w:rPr>
          <w:rFonts w:ascii="Arial" w:hAnsi="Arial" w:cs="Arial"/>
          <w:bCs/>
        </w:rPr>
        <w:t xml:space="preserve">mise à niveau de la sûreté des bâtiments de </w:t>
      </w:r>
      <w:r w:rsidR="005F44C7">
        <w:rPr>
          <w:rFonts w:ascii="Arial" w:hAnsi="Arial" w:cs="Arial"/>
          <w:bCs/>
        </w:rPr>
        <w:t>France Travail</w:t>
      </w:r>
      <w:r>
        <w:rPr>
          <w:rFonts w:ascii="Arial" w:hAnsi="Arial" w:cs="Arial"/>
          <w:bCs/>
        </w:rPr>
        <w:t xml:space="preserve">, </w:t>
      </w:r>
      <w:r w:rsidRPr="00357FFA">
        <w:rPr>
          <w:rFonts w:ascii="Arial" w:hAnsi="Arial" w:cs="Arial"/>
          <w:bCs/>
        </w:rPr>
        <w:t>telles que ces prestations sont décrites au Contrat et au</w:t>
      </w:r>
      <w:r>
        <w:rPr>
          <w:rFonts w:ascii="Arial" w:hAnsi="Arial" w:cs="Arial"/>
          <w:bCs/>
        </w:rPr>
        <w:t>x</w:t>
      </w:r>
      <w:r w:rsidRPr="00357FFA">
        <w:rPr>
          <w:rFonts w:ascii="Arial" w:hAnsi="Arial" w:cs="Arial"/>
          <w:bCs/>
        </w:rPr>
        <w:t xml:space="preserve"> Cahier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des charges fonctionnel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et technique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(CCFT) applicables. </w:t>
      </w:r>
    </w:p>
    <w:p w14:paraId="7AA96420" w14:textId="77777777" w:rsidR="00355C69" w:rsidRDefault="00355C69" w:rsidP="00355C69">
      <w:pPr>
        <w:rPr>
          <w:rFonts w:ascii="Arial" w:hAnsi="Arial" w:cs="Arial"/>
          <w:bCs/>
        </w:rPr>
      </w:pPr>
    </w:p>
    <w:p w14:paraId="4F731988" w14:textId="0FEEB6E3" w:rsidR="00355C69" w:rsidRDefault="00355C69" w:rsidP="00355C69">
      <w:pPr>
        <w:jc w:val="both"/>
        <w:rPr>
          <w:rFonts w:ascii="Arial" w:hAnsi="Arial" w:cs="Arial"/>
          <w:bCs/>
        </w:rPr>
      </w:pPr>
      <w:r w:rsidRPr="00A747B5">
        <w:rPr>
          <w:rFonts w:ascii="Arial" w:hAnsi="Arial" w:cs="Arial"/>
          <w:bCs/>
        </w:rPr>
        <w:t xml:space="preserve">Le présent cadre de réponse concerne </w:t>
      </w:r>
      <w:r w:rsidRPr="00892EF0">
        <w:rPr>
          <w:rFonts w:ascii="Arial" w:hAnsi="Arial" w:cs="Arial"/>
          <w:bCs/>
        </w:rPr>
        <w:t>le lot n°</w:t>
      </w:r>
      <w:r w:rsidR="00E43FFB">
        <w:rPr>
          <w:rFonts w:ascii="Arial" w:hAnsi="Arial" w:cs="Arial"/>
          <w:bCs/>
        </w:rPr>
        <w:t>8</w:t>
      </w:r>
      <w:r>
        <w:rPr>
          <w:rFonts w:ascii="Arial" w:hAnsi="Arial" w:cs="Arial"/>
          <w:bCs/>
        </w:rPr>
        <w:t xml:space="preserve"> - Electricité</w:t>
      </w:r>
    </w:p>
    <w:p w14:paraId="0F5F99EF" w14:textId="77777777" w:rsidR="00286D97" w:rsidRPr="00357FFA" w:rsidRDefault="00286D97" w:rsidP="00357FFA">
      <w:pPr>
        <w:jc w:val="both"/>
        <w:rPr>
          <w:rFonts w:ascii="Arial" w:hAnsi="Arial" w:cs="Arial"/>
          <w:bCs/>
        </w:rPr>
      </w:pPr>
    </w:p>
    <w:p w14:paraId="0F5F99F0" w14:textId="77777777" w:rsidR="00286D97" w:rsidRP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6B96476E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>
        <w:rPr>
          <w:rFonts w:ascii="Arial" w:hAnsi="Arial" w:cs="Arial"/>
        </w:rPr>
        <w:t>sociale et adresse du candidat 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Pr="00CC3616">
        <w:rPr>
          <w:rFonts w:ascii="Arial" w:hAnsi="Arial" w:cs="Arial"/>
        </w:rPr>
        <w:t>des articles R.2142-19 à R.2142-27 du code de la commande publique)</w:t>
      </w:r>
      <w:r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7F3F4357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9074E87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685C5680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>
        <w:rPr>
          <w:rFonts w:ascii="Arial" w:hAnsi="Arial" w:cs="Arial"/>
        </w:rPr>
        <w:t> :</w:t>
      </w:r>
    </w:p>
    <w:p w14:paraId="396F54F3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>
        <w:rPr>
          <w:rFonts w:ascii="Arial" w:hAnsi="Arial" w:cs="Arial"/>
        </w:rPr>
        <w:t> :</w:t>
      </w:r>
    </w:p>
    <w:p w14:paraId="7F1AD00E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 :</w:t>
      </w:r>
    </w:p>
    <w:p w14:paraId="42ACAADD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7523AAD6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 :</w:t>
      </w:r>
    </w:p>
    <w:p w14:paraId="745DC9AD" w14:textId="77777777" w:rsidR="00EE272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4D0EEE74" w14:textId="77777777" w:rsidR="00EE272A" w:rsidRPr="00FA797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50DEB4AD" w14:textId="77777777" w:rsidR="00EE272A" w:rsidRPr="00310BFA" w:rsidRDefault="00EE272A" w:rsidP="00EE272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652FFA9B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Organisation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et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p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>lanification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 xml:space="preserve"> de la prestation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77777777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>1.1. Préparation des chantiers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5" w14:textId="5DCC1E38" w:rsidR="00BD3BE5" w:rsidRPr="008712A1" w:rsidRDefault="00CD4AE3" w:rsidP="00BD3BE5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1.1.</w:t>
      </w:r>
      <w:r w:rsidR="00D270A1" w:rsidRPr="008712A1">
        <w:rPr>
          <w:rFonts w:ascii="Arial" w:hAnsi="Arial" w:cs="Arial"/>
          <w:u w:val="single"/>
        </w:rPr>
        <w:t>1</w:t>
      </w:r>
      <w:r w:rsidRPr="008712A1">
        <w:rPr>
          <w:rFonts w:ascii="Arial" w:hAnsi="Arial" w:cs="Arial"/>
          <w:u w:val="single"/>
        </w:rPr>
        <w:t xml:space="preserve">. </w:t>
      </w:r>
      <w:r w:rsidR="00BD3BE5" w:rsidRPr="008712A1">
        <w:rPr>
          <w:rFonts w:ascii="Arial" w:hAnsi="Arial" w:cs="Arial"/>
          <w:u w:val="single"/>
        </w:rPr>
        <w:t>Procédure proposée pour la réalisation de la Coordination avec les autres intervenants et moyens de communication utilisés :</w:t>
      </w: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0F5F9A17" w14:textId="35F6C37F" w:rsidR="00975744" w:rsidRPr="00D270A1" w:rsidRDefault="00D270A1" w:rsidP="00CD4AE3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</w:t>
      </w:r>
      <w:r w:rsidR="008712A1">
        <w:rPr>
          <w:rFonts w:ascii="Arial" w:hAnsi="Arial" w:cs="Arial"/>
          <w:i/>
          <w:iCs/>
        </w:rPr>
        <w:t xml:space="preserve">la procédure ou les procédures qu’il compte mettre en œuvre pour prendre en compte les spécificités de </w:t>
      </w:r>
      <w:r w:rsidR="005F44C7">
        <w:rPr>
          <w:rFonts w:ascii="Arial" w:hAnsi="Arial" w:cs="Arial"/>
          <w:i/>
          <w:iCs/>
        </w:rPr>
        <w:t>France Travail</w:t>
      </w:r>
      <w:r w:rsidR="008712A1">
        <w:rPr>
          <w:rFonts w:ascii="Arial" w:hAnsi="Arial" w:cs="Arial"/>
          <w:i/>
          <w:iCs/>
        </w:rPr>
        <w:t xml:space="preserve"> et se coordonner avec les autres intervenants. Il présente également les moyens de communication utilisés à cet effet.</w:t>
      </w: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67ABB84F" w14:textId="48F76EDC" w:rsidR="196C357D" w:rsidRDefault="196C357D" w:rsidP="196C357D">
      <w:pPr>
        <w:jc w:val="both"/>
        <w:rPr>
          <w:rFonts w:ascii="Arial" w:hAnsi="Arial" w:cs="Arial"/>
        </w:rPr>
      </w:pPr>
    </w:p>
    <w:p w14:paraId="23ABA4B0" w14:textId="3B7352C7" w:rsidR="196C357D" w:rsidRDefault="196C357D" w:rsidP="196C357D">
      <w:pPr>
        <w:jc w:val="both"/>
        <w:rPr>
          <w:rFonts w:ascii="Arial" w:hAnsi="Arial" w:cs="Arial"/>
        </w:rPr>
      </w:pP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6" w14:textId="77777777" w:rsidR="0087442F" w:rsidRPr="005E0D40" w:rsidRDefault="0087442F" w:rsidP="00CD4AE3">
      <w:pPr>
        <w:jc w:val="both"/>
        <w:rPr>
          <w:rFonts w:ascii="Arial" w:hAnsi="Arial" w:cs="Arial"/>
          <w:b/>
          <w:u w:val="single"/>
        </w:rPr>
      </w:pPr>
      <w:r w:rsidRPr="005E0D40">
        <w:rPr>
          <w:rFonts w:ascii="Arial" w:hAnsi="Arial" w:cs="Arial"/>
          <w:b/>
          <w:u w:val="single"/>
        </w:rPr>
        <w:t>1.2. Réactivité de l'intervention</w:t>
      </w: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8" w14:textId="38341F67" w:rsidR="0087442F" w:rsidRPr="008712A1" w:rsidRDefault="00D0003E" w:rsidP="0087442F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</w:t>
      </w:r>
      <w:r w:rsidR="0087442F" w:rsidRPr="008712A1">
        <w:rPr>
          <w:rFonts w:ascii="Arial" w:hAnsi="Arial" w:cs="Arial"/>
          <w:u w:val="single"/>
        </w:rPr>
        <w:t xml:space="preserve">.2. Le prestataire précise, en jours ouvrés, quels sont ses délais </w:t>
      </w:r>
      <w:r w:rsidR="007C07F2" w:rsidRPr="008712A1">
        <w:rPr>
          <w:rFonts w:ascii="Arial" w:hAnsi="Arial" w:cs="Arial"/>
          <w:u w:val="single"/>
        </w:rPr>
        <w:t xml:space="preserve">maximum </w:t>
      </w:r>
      <w:r w:rsidR="0087442F" w:rsidRPr="008712A1">
        <w:rPr>
          <w:rFonts w:ascii="Arial" w:hAnsi="Arial" w:cs="Arial"/>
          <w:u w:val="single"/>
        </w:rPr>
        <w:t xml:space="preserve">d'intervention suite à l'acceptation du devis par </w:t>
      </w:r>
      <w:r w:rsidR="005F44C7">
        <w:rPr>
          <w:rFonts w:ascii="Arial" w:hAnsi="Arial" w:cs="Arial"/>
          <w:u w:val="single"/>
        </w:rPr>
        <w:t>France Travail</w:t>
      </w:r>
      <w:r w:rsidR="0087442F" w:rsidRPr="008712A1">
        <w:rPr>
          <w:rFonts w:ascii="Arial" w:hAnsi="Arial" w:cs="Arial"/>
          <w:u w:val="single"/>
        </w:rPr>
        <w:t xml:space="preserve"> </w:t>
      </w:r>
    </w:p>
    <w:p w14:paraId="0F5F9A29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B" w14:textId="77777777" w:rsidR="005B61A1" w:rsidRPr="005B61A1" w:rsidRDefault="0087442F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>(NB : ce délai devient contractuel et fera l'objet de l'application de pénalités s'il n'est pas respecté</w:t>
      </w:r>
    </w:p>
    <w:p w14:paraId="0F5F9A2C" w14:textId="0E36E29A" w:rsidR="0087442F" w:rsidRPr="005B61A1" w:rsidRDefault="005B61A1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 xml:space="preserve">A peine d’irrégularité de l’offre, le délai d’intervention ne peut pas être supérieur à </w:t>
      </w:r>
      <w:r w:rsidR="009E70B0">
        <w:rPr>
          <w:rFonts w:ascii="Arial" w:hAnsi="Arial" w:cs="Arial"/>
          <w:color w:val="FF0000"/>
        </w:rPr>
        <w:t>21</w:t>
      </w:r>
      <w:r w:rsidRPr="005B61A1">
        <w:rPr>
          <w:rFonts w:ascii="Arial" w:hAnsi="Arial" w:cs="Arial"/>
          <w:color w:val="FF0000"/>
        </w:rPr>
        <w:t xml:space="preserve"> jours ouvrés</w:t>
      </w:r>
      <w:r w:rsidR="0087442F" w:rsidRPr="005B61A1">
        <w:rPr>
          <w:rFonts w:ascii="Arial" w:hAnsi="Arial" w:cs="Arial"/>
          <w:color w:val="FF0000"/>
        </w:rPr>
        <w:t>)</w:t>
      </w: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30" w14:textId="77777777" w:rsidR="0087442F" w:rsidRDefault="0087442F" w:rsidP="00CD4AE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Intervention sous ….. jours maximum </w:t>
      </w:r>
    </w:p>
    <w:p w14:paraId="0F5F9A32" w14:textId="3060A4A8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77777777" w:rsidR="00255A32" w:rsidRPr="007E6F8C" w:rsidRDefault="00255A32" w:rsidP="007E6F8C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2 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87442F" w:rsidRPr="0087442F">
              <w:rPr>
                <w:rFonts w:ascii="Arial" w:hAnsi="Arial" w:cs="Arial"/>
                <w:b/>
                <w:sz w:val="24"/>
                <w:szCs w:val="24"/>
              </w:rPr>
              <w:t>Pilotage et réalisation travaux - Moyens mobilisés</w:t>
            </w:r>
          </w:p>
        </w:tc>
      </w:tr>
    </w:tbl>
    <w:p w14:paraId="0F5F9A35" w14:textId="77777777" w:rsidR="000D090C" w:rsidRDefault="000D090C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30915B03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8" w14:textId="1B48F9E9" w:rsidR="0087442F" w:rsidRPr="005E0D40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  <w:r w:rsidRPr="005E0D40">
        <w:rPr>
          <w:rFonts w:ascii="Arial" w:hAnsi="Arial" w:cs="Arial"/>
          <w:b/>
          <w:bCs/>
          <w:u w:val="single"/>
        </w:rPr>
        <w:t>2.1. Continuité du service</w:t>
      </w:r>
      <w:r w:rsidR="00214A2E">
        <w:rPr>
          <w:rFonts w:ascii="Arial" w:hAnsi="Arial" w:cs="Arial"/>
          <w:b/>
          <w:bCs/>
          <w:u w:val="single"/>
        </w:rPr>
        <w:t xml:space="preserve"> en site occupé</w:t>
      </w:r>
    </w:p>
    <w:p w14:paraId="0F5F9A39" w14:textId="77777777" w:rsidR="0087442F" w:rsidRPr="00214A2E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10F6D807" w14:textId="77777777" w:rsidR="00847351" w:rsidRPr="00214A2E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0F5F9A3A" w14:textId="78C8D15D" w:rsidR="0087442F" w:rsidRPr="00214A2E" w:rsidRDefault="0087442F" w:rsidP="193FA5D7">
      <w:pPr>
        <w:pStyle w:val="En-tte"/>
        <w:jc w:val="both"/>
        <w:rPr>
          <w:rFonts w:ascii="Arial" w:hAnsi="Arial" w:cs="Arial"/>
        </w:rPr>
      </w:pPr>
      <w:r w:rsidRPr="00214A2E">
        <w:rPr>
          <w:rFonts w:ascii="Arial" w:hAnsi="Arial" w:cs="Arial"/>
          <w:i/>
          <w:iCs/>
        </w:rPr>
        <w:t xml:space="preserve">Le candidat présente les procédures et moyen mis en </w:t>
      </w:r>
      <w:r w:rsidR="00B06775" w:rsidRPr="00214A2E">
        <w:rPr>
          <w:rFonts w:ascii="Arial" w:hAnsi="Arial" w:cs="Arial"/>
          <w:i/>
          <w:iCs/>
        </w:rPr>
        <w:t>œuvre</w:t>
      </w:r>
      <w:r w:rsidRPr="00214A2E">
        <w:rPr>
          <w:rFonts w:ascii="Arial" w:hAnsi="Arial" w:cs="Arial"/>
          <w:i/>
          <w:iCs/>
        </w:rPr>
        <w:t xml:space="preserve"> pour assurer la continuité de service</w:t>
      </w:r>
      <w:r w:rsidR="00847351" w:rsidRPr="00214A2E">
        <w:rPr>
          <w:rFonts w:ascii="Arial" w:hAnsi="Arial" w:cs="Arial"/>
        </w:rPr>
        <w:t xml:space="preserve"> </w:t>
      </w:r>
      <w:r w:rsidR="00847351" w:rsidRPr="00214A2E">
        <w:rPr>
          <w:rFonts w:ascii="Arial" w:hAnsi="Arial" w:cs="Arial"/>
          <w:i/>
          <w:iCs/>
        </w:rPr>
        <w:t>au travers du cas d’usage ci-dessous.</w:t>
      </w:r>
      <w:r w:rsidRPr="00214A2E">
        <w:rPr>
          <w:rFonts w:ascii="Arial" w:hAnsi="Arial" w:cs="Arial"/>
        </w:rPr>
        <w:t xml:space="preserve"> </w:t>
      </w:r>
    </w:p>
    <w:p w14:paraId="0F5F9A3B" w14:textId="77777777" w:rsidR="0087442F" w:rsidRPr="00214A2E" w:rsidRDefault="0087442F" w:rsidP="0087442F">
      <w:pPr>
        <w:pStyle w:val="En-tte"/>
        <w:jc w:val="both"/>
        <w:rPr>
          <w:rFonts w:ascii="Arial" w:hAnsi="Arial" w:cs="Arial"/>
          <w:bCs/>
        </w:rPr>
      </w:pPr>
    </w:p>
    <w:p w14:paraId="19ECBD43" w14:textId="62114805" w:rsidR="0009742F" w:rsidRPr="00214A2E" w:rsidRDefault="0009742F" w:rsidP="0087442F">
      <w:pPr>
        <w:pStyle w:val="En-tte"/>
        <w:jc w:val="both"/>
        <w:rPr>
          <w:rFonts w:ascii="Arial" w:hAnsi="Arial" w:cs="Arial"/>
          <w:bCs/>
          <w:i/>
          <w:iCs/>
        </w:rPr>
      </w:pPr>
      <w:r w:rsidRPr="00214A2E">
        <w:rPr>
          <w:rFonts w:ascii="Arial" w:hAnsi="Arial" w:cs="Arial"/>
          <w:bCs/>
          <w:i/>
          <w:iCs/>
        </w:rPr>
        <w:t xml:space="preserve">Cas pratique : Electrification d’un portail séparant le parking public d’une agence de celui réservé aux agents </w:t>
      </w:r>
      <w:r w:rsidR="005F44C7">
        <w:rPr>
          <w:rFonts w:ascii="Arial" w:hAnsi="Arial" w:cs="Arial"/>
          <w:bCs/>
          <w:i/>
          <w:iCs/>
        </w:rPr>
        <w:t>France Travail</w:t>
      </w:r>
      <w:r w:rsidRPr="00214A2E">
        <w:rPr>
          <w:rFonts w:ascii="Arial" w:hAnsi="Arial" w:cs="Arial"/>
          <w:bCs/>
          <w:i/>
          <w:iCs/>
        </w:rPr>
        <w:t>.</w:t>
      </w:r>
    </w:p>
    <w:p w14:paraId="3977B2A5" w14:textId="48944A7E" w:rsidR="0009742F" w:rsidRPr="00214A2E" w:rsidRDefault="0009742F" w:rsidP="0087442F">
      <w:pPr>
        <w:rPr>
          <w:rFonts w:ascii="Arial" w:hAnsi="Arial" w:cs="Arial"/>
          <w:i/>
          <w:iCs/>
        </w:rPr>
      </w:pPr>
    </w:p>
    <w:p w14:paraId="0F5F9A3D" w14:textId="77777777" w:rsidR="0087442F" w:rsidRPr="00214A2E" w:rsidRDefault="0087442F" w:rsidP="0087442F">
      <w:pPr>
        <w:rPr>
          <w:rFonts w:ascii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>Les travaux consistent en :</w:t>
      </w:r>
    </w:p>
    <w:p w14:paraId="10D4E5DA" w14:textId="22DC24C3" w:rsidR="0087171A" w:rsidRPr="00214A2E" w:rsidRDefault="0087442F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 xml:space="preserve">- </w:t>
      </w:r>
      <w:r w:rsidR="6F45B126" w:rsidRPr="00214A2E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</w:t>
      </w:r>
      <w:r w:rsidR="478B92A8" w:rsidRPr="00214A2E">
        <w:rPr>
          <w:rFonts w:ascii="Arial" w:eastAsia="Arial" w:hAnsi="Arial" w:cs="Arial"/>
          <w:i/>
          <w:iCs/>
        </w:rPr>
        <w:t>, sur une</w:t>
      </w:r>
      <w:r w:rsidR="143AA3D3" w:rsidRPr="00214A2E">
        <w:rPr>
          <w:rFonts w:ascii="Arial" w:eastAsia="Arial" w:hAnsi="Arial" w:cs="Arial"/>
          <w:i/>
          <w:iCs/>
        </w:rPr>
        <w:t xml:space="preserve"> distance</w:t>
      </w:r>
      <w:r w:rsidR="03CDE866" w:rsidRPr="00214A2E">
        <w:rPr>
          <w:rFonts w:ascii="Arial" w:eastAsia="Arial" w:hAnsi="Arial" w:cs="Arial"/>
          <w:i/>
          <w:iCs/>
        </w:rPr>
        <w:t xml:space="preserve"> (portail / bâtiment)</w:t>
      </w:r>
      <w:r w:rsidR="143AA3D3" w:rsidRPr="00214A2E">
        <w:rPr>
          <w:rFonts w:ascii="Arial" w:eastAsia="Arial" w:hAnsi="Arial" w:cs="Arial"/>
          <w:i/>
          <w:iCs/>
        </w:rPr>
        <w:t xml:space="preserve"> de </w:t>
      </w:r>
      <w:r w:rsidR="143AA3D3" w:rsidRPr="00214A2E">
        <w:rPr>
          <w:i/>
          <w:iCs/>
          <w:sz w:val="24"/>
          <w:szCs w:val="24"/>
        </w:rPr>
        <w:t xml:space="preserve">25 m </w:t>
      </w:r>
    </w:p>
    <w:p w14:paraId="31691049" w14:textId="754C4D3A" w:rsidR="0087171A" w:rsidRPr="00214A2E" w:rsidRDefault="62C919BB" w:rsidP="16B5F0F3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>- Pour l’intérieur : fourniture et passage des câbleries dans les faux plafonds existants (</w:t>
      </w:r>
      <w:r w:rsidR="2BCB6539" w:rsidRPr="00214A2E">
        <w:rPr>
          <w:rFonts w:ascii="Arial" w:eastAsia="Arial" w:hAnsi="Arial" w:cs="Arial"/>
          <w:i/>
          <w:iCs/>
        </w:rPr>
        <w:t xml:space="preserve">3 </w:t>
      </w:r>
      <w:r w:rsidRPr="00214A2E">
        <w:rPr>
          <w:rFonts w:ascii="Arial" w:eastAsia="Arial" w:hAnsi="Arial" w:cs="Arial"/>
          <w:i/>
          <w:iCs/>
        </w:rPr>
        <w:t xml:space="preserve">circulations </w:t>
      </w:r>
      <w:r w:rsidR="205AAE50" w:rsidRPr="00214A2E">
        <w:rPr>
          <w:rFonts w:ascii="Arial" w:eastAsia="Arial" w:hAnsi="Arial" w:cs="Arial"/>
          <w:i/>
          <w:iCs/>
        </w:rPr>
        <w:t xml:space="preserve">soit </w:t>
      </w:r>
      <w:r w:rsidRPr="00214A2E">
        <w:rPr>
          <w:rFonts w:ascii="Arial" w:eastAsia="Arial" w:hAnsi="Arial" w:cs="Arial"/>
          <w:i/>
          <w:iCs/>
        </w:rPr>
        <w:t>15 m de long</w:t>
      </w:r>
      <w:r w:rsidR="3231FB9D" w:rsidRPr="00214A2E">
        <w:rPr>
          <w:rFonts w:ascii="Arial" w:eastAsia="Arial" w:hAnsi="Arial" w:cs="Arial"/>
          <w:i/>
          <w:iCs/>
        </w:rPr>
        <w:t>, depuis l’entrée jusqu’au TGBT</w:t>
      </w:r>
      <w:r w:rsidRPr="00214A2E">
        <w:rPr>
          <w:rFonts w:ascii="Arial" w:eastAsia="Arial" w:hAnsi="Arial" w:cs="Arial"/>
          <w:i/>
          <w:iCs/>
        </w:rPr>
        <w:t>)</w:t>
      </w:r>
      <w:r w:rsidR="01A94791" w:rsidRPr="00214A2E">
        <w:rPr>
          <w:rFonts w:ascii="Arial" w:eastAsia="Arial" w:hAnsi="Arial" w:cs="Arial"/>
          <w:i/>
          <w:iCs/>
        </w:rPr>
        <w:t xml:space="preserve"> (lot menuiserie intérieure) </w:t>
      </w:r>
    </w:p>
    <w:p w14:paraId="31366BED" w14:textId="52C71D89" w:rsidR="0087171A" w:rsidRPr="00214A2E" w:rsidRDefault="03023FB7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 xml:space="preserve">- La protection en tableau </w:t>
      </w:r>
    </w:p>
    <w:p w14:paraId="42400F4A" w14:textId="7897518D" w:rsidR="0087171A" w:rsidRPr="0009742F" w:rsidRDefault="0087171A" w:rsidP="77490856">
      <w:pPr>
        <w:rPr>
          <w:rFonts w:ascii="Arial" w:hAnsi="Arial" w:cs="Arial"/>
          <w:i/>
          <w:iCs/>
        </w:rPr>
      </w:pPr>
    </w:p>
    <w:p w14:paraId="0F5F9A43" w14:textId="77777777" w:rsidR="005B190A" w:rsidRPr="0009742F" w:rsidRDefault="005B190A" w:rsidP="0087442F">
      <w:pPr>
        <w:rPr>
          <w:rFonts w:ascii="Arial" w:hAnsi="Arial" w:cs="Arial"/>
          <w:i/>
          <w:iCs/>
        </w:rPr>
      </w:pPr>
    </w:p>
    <w:p w14:paraId="0F5F9A96" w14:textId="77777777" w:rsidR="007E6F8C" w:rsidRDefault="007E6F8C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7" w14:textId="77777777" w:rsidR="00A96596" w:rsidRPr="007E6F8C" w:rsidRDefault="00A96596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8" w14:textId="0B848026" w:rsidR="0087128B" w:rsidRPr="0087442F" w:rsidRDefault="0087442F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</w:rPr>
      </w:pPr>
      <w:r w:rsidRPr="0087442F">
        <w:rPr>
          <w:rFonts w:ascii="Arial" w:hAnsi="Arial" w:cs="Arial"/>
          <w:b/>
          <w:bCs/>
        </w:rPr>
        <w:t xml:space="preserve">2.2. Moyens humains et techniques </w:t>
      </w:r>
      <w:r w:rsidR="000144AB" w:rsidRPr="0087442F">
        <w:rPr>
          <w:rFonts w:ascii="Arial" w:hAnsi="Arial" w:cs="Arial"/>
          <w:b/>
          <w:bCs/>
        </w:rPr>
        <w:t>m</w:t>
      </w:r>
      <w:r w:rsidR="000144AB">
        <w:rPr>
          <w:rFonts w:ascii="Arial" w:hAnsi="Arial" w:cs="Arial"/>
          <w:b/>
          <w:bCs/>
        </w:rPr>
        <w:t>obilisés</w:t>
      </w:r>
    </w:p>
    <w:p w14:paraId="0F5F9A9A" w14:textId="77777777" w:rsidR="0087128B" w:rsidRPr="007E7213" w:rsidRDefault="0087128B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F5F9A9B" w14:textId="70D055CF" w:rsidR="0087128B" w:rsidRPr="007E7213" w:rsidRDefault="0087442F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7E7213">
        <w:rPr>
          <w:rFonts w:ascii="Arial" w:hAnsi="Arial" w:cs="Arial"/>
          <w:u w:val="single"/>
        </w:rPr>
        <w:t xml:space="preserve">2.2.1 </w:t>
      </w:r>
      <w:r w:rsidR="00C7612D" w:rsidRPr="007E7213">
        <w:rPr>
          <w:rFonts w:ascii="Arial" w:hAnsi="Arial" w:cs="Arial"/>
          <w:u w:val="single"/>
        </w:rPr>
        <w:t>Présentation du</w:t>
      </w:r>
      <w:r w:rsidRPr="007E7213">
        <w:rPr>
          <w:rFonts w:ascii="Arial" w:hAnsi="Arial" w:cs="Arial"/>
          <w:u w:val="single"/>
        </w:rPr>
        <w:t xml:space="preserve"> nombre d'équipes simultanées et l’équipement de chaque équipe mis à disposition de </w:t>
      </w:r>
      <w:r w:rsidR="005F44C7">
        <w:rPr>
          <w:rFonts w:ascii="Arial" w:hAnsi="Arial" w:cs="Arial"/>
          <w:u w:val="single"/>
        </w:rPr>
        <w:t>France Travail</w:t>
      </w:r>
      <w:r w:rsidRPr="007E7213">
        <w:rPr>
          <w:rFonts w:ascii="Arial" w:hAnsi="Arial" w:cs="Arial"/>
          <w:u w:val="single"/>
        </w:rPr>
        <w:t xml:space="preserve"> </w:t>
      </w:r>
    </w:p>
    <w:p w14:paraId="0F5F9A9C" w14:textId="77777777" w:rsidR="00047B69" w:rsidRPr="007E7213" w:rsidRDefault="00047B69" w:rsidP="00047B69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z w:val="22"/>
          <w:szCs w:val="22"/>
        </w:rPr>
      </w:pPr>
    </w:p>
    <w:p w14:paraId="77A5C7BA" w14:textId="7FE6F031" w:rsidR="00847351" w:rsidRPr="007E7213" w:rsidRDefault="00847351" w:rsidP="00847351">
      <w:pPr>
        <w:pStyle w:val="En-tte"/>
        <w:jc w:val="both"/>
        <w:rPr>
          <w:rFonts w:ascii="Arial" w:hAnsi="Arial" w:cs="Arial"/>
          <w:bCs/>
        </w:rPr>
      </w:pPr>
      <w:r w:rsidRPr="007E7213">
        <w:rPr>
          <w:rFonts w:ascii="Arial" w:hAnsi="Arial" w:cs="Arial"/>
          <w:bCs/>
          <w:i/>
          <w:iCs/>
        </w:rPr>
        <w:t>Le candidat présente les moyens humains et techniques qu’il est en mesure de mobiliser pour répondre au cas pratique ci-dessous.</w:t>
      </w:r>
    </w:p>
    <w:p w14:paraId="571AEC4B" w14:textId="77777777" w:rsidR="00847351" w:rsidRPr="007E7213" w:rsidRDefault="00847351" w:rsidP="0009742F">
      <w:pPr>
        <w:pStyle w:val="En-tte"/>
        <w:jc w:val="both"/>
        <w:rPr>
          <w:rFonts w:ascii="Arial" w:hAnsi="Arial" w:cs="Arial"/>
          <w:bCs/>
          <w:i/>
          <w:iCs/>
        </w:rPr>
      </w:pPr>
    </w:p>
    <w:p w14:paraId="10186508" w14:textId="2116E654" w:rsidR="0009742F" w:rsidRPr="007E7213" w:rsidRDefault="0009742F">
      <w:pPr>
        <w:pStyle w:val="En-tte"/>
        <w:jc w:val="both"/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Cas pratique : Electrification d’un </w:t>
      </w:r>
      <w:r w:rsidR="2EF793DE" w:rsidRPr="007E7213">
        <w:rPr>
          <w:rFonts w:ascii="Arial" w:hAnsi="Arial" w:cs="Arial"/>
          <w:i/>
          <w:iCs/>
        </w:rPr>
        <w:t>portail (dito ci-</w:t>
      </w:r>
      <w:r w:rsidR="007E7213" w:rsidRPr="007E7213">
        <w:rPr>
          <w:rFonts w:ascii="Arial" w:hAnsi="Arial" w:cs="Arial"/>
          <w:i/>
          <w:iCs/>
        </w:rPr>
        <w:t>dessus) sur</w:t>
      </w:r>
      <w:r w:rsidR="00847351" w:rsidRPr="007E7213">
        <w:rPr>
          <w:rFonts w:ascii="Arial" w:hAnsi="Arial" w:cs="Arial"/>
          <w:i/>
          <w:iCs/>
        </w:rPr>
        <w:t xml:space="preserve"> cinq sites </w:t>
      </w:r>
      <w:r w:rsidR="007E7213" w:rsidRPr="007E7213">
        <w:rPr>
          <w:rFonts w:ascii="Arial" w:hAnsi="Arial" w:cs="Arial"/>
          <w:i/>
          <w:iCs/>
        </w:rPr>
        <w:t>dans un rayon d’action d’environ 30 k</w:t>
      </w:r>
      <w:r w:rsidR="00214A2E">
        <w:rPr>
          <w:rFonts w:ascii="Arial" w:hAnsi="Arial" w:cs="Arial"/>
          <w:i/>
          <w:iCs/>
        </w:rPr>
        <w:t>m</w:t>
      </w:r>
      <w:r w:rsidR="007E7213" w:rsidRPr="007E7213">
        <w:rPr>
          <w:rFonts w:ascii="Arial" w:hAnsi="Arial" w:cs="Arial"/>
          <w:i/>
          <w:iCs/>
        </w:rPr>
        <w:t xml:space="preserve">, </w:t>
      </w:r>
      <w:r w:rsidR="724D79F6" w:rsidRPr="007E7213">
        <w:rPr>
          <w:i/>
          <w:iCs/>
          <w:u w:val="single"/>
        </w:rPr>
        <w:t xml:space="preserve"> </w:t>
      </w:r>
      <w:r w:rsidR="00847351" w:rsidRPr="007E7213">
        <w:rPr>
          <w:rFonts w:ascii="Arial" w:hAnsi="Arial" w:cs="Arial"/>
          <w:i/>
          <w:iCs/>
        </w:rPr>
        <w:t>dans un délai d’un mois</w:t>
      </w:r>
      <w:r w:rsidR="29152F9C" w:rsidRPr="007E7213">
        <w:rPr>
          <w:rFonts w:ascii="Arial" w:hAnsi="Arial" w:cs="Arial"/>
          <w:i/>
          <w:iCs/>
        </w:rPr>
        <w:t xml:space="preserve"> (30 jours calendaires)</w:t>
      </w:r>
      <w:r w:rsidR="00847351" w:rsidRPr="007E7213">
        <w:rPr>
          <w:rFonts w:ascii="Arial" w:hAnsi="Arial" w:cs="Arial"/>
          <w:i/>
          <w:iCs/>
        </w:rPr>
        <w:t>.</w:t>
      </w:r>
    </w:p>
    <w:p w14:paraId="12E8AEC3" w14:textId="77777777" w:rsidR="0009742F" w:rsidRPr="007E7213" w:rsidRDefault="0009742F" w:rsidP="0009742F">
      <w:pPr>
        <w:rPr>
          <w:rFonts w:ascii="Arial" w:hAnsi="Arial" w:cs="Arial"/>
          <w:i/>
          <w:iCs/>
        </w:rPr>
      </w:pPr>
    </w:p>
    <w:p w14:paraId="73004932" w14:textId="77777777" w:rsidR="0FE81EB8" w:rsidRPr="007E7213" w:rsidRDefault="0FE81EB8" w:rsidP="77490856">
      <w:pPr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>Les travaux consistent en :</w:t>
      </w:r>
    </w:p>
    <w:p w14:paraId="0B71CA43" w14:textId="2B673F79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- </w:t>
      </w:r>
      <w:r w:rsidRPr="007E7213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VRD), sur u</w:t>
      </w:r>
      <w:r w:rsidRPr="00214A2E">
        <w:rPr>
          <w:rFonts w:ascii="Arial" w:eastAsia="Arial" w:hAnsi="Arial" w:cs="Arial"/>
          <w:i/>
          <w:iCs/>
        </w:rPr>
        <w:t xml:space="preserve">ne distance (portail / bâtiment) de </w:t>
      </w:r>
      <w:r w:rsidRPr="00214A2E">
        <w:rPr>
          <w:i/>
          <w:iCs/>
          <w:sz w:val="24"/>
          <w:szCs w:val="24"/>
        </w:rPr>
        <w:t xml:space="preserve">25 m </w:t>
      </w:r>
    </w:p>
    <w:p w14:paraId="1A51B5E7" w14:textId="6FBC03AA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Pour l’intérieur : fourniture et passage des câbleries dans les faux plafonds existants (3 circulations soit 15 m de long, depuis l’entrée jusqu’au TGBT)</w:t>
      </w:r>
    </w:p>
    <w:p w14:paraId="1E12B433" w14:textId="54DE74D3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La protection en tableau</w:t>
      </w:r>
    </w:p>
    <w:p w14:paraId="05DF37F8" w14:textId="4D1198A4" w:rsidR="77490856" w:rsidRDefault="77490856" w:rsidP="77490856"/>
    <w:p w14:paraId="50FFC0CF" w14:textId="77777777" w:rsidR="00C7612D" w:rsidRDefault="00C7612D" w:rsidP="008713A9">
      <w:pPr>
        <w:rPr>
          <w:rFonts w:ascii="Arial" w:hAnsi="Arial" w:cs="Arial"/>
          <w:b/>
          <w:bCs/>
        </w:rPr>
      </w:pPr>
    </w:p>
    <w:p w14:paraId="7E976A0B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D96FC1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ABE7DC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64640D5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9722D5A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FCA50BF" w14:textId="77777777" w:rsidR="000144AB" w:rsidRDefault="000144AB" w:rsidP="008713A9">
      <w:pPr>
        <w:rPr>
          <w:rFonts w:ascii="Arial" w:hAnsi="Arial" w:cs="Arial"/>
          <w:b/>
          <w:bCs/>
        </w:rPr>
      </w:pPr>
    </w:p>
    <w:p w14:paraId="76C7BBC1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FFD1B94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20339DB3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1C8803E" w14:textId="77777777" w:rsidR="00C95C56" w:rsidRDefault="00C95C56" w:rsidP="008713A9">
      <w:pPr>
        <w:rPr>
          <w:rFonts w:ascii="Arial" w:hAnsi="Arial" w:cs="Arial"/>
          <w:i/>
          <w:iCs/>
        </w:rPr>
      </w:pPr>
    </w:p>
    <w:p w14:paraId="2A496A68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52D683C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48D8B03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8A07A5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35D1C71" w14:textId="30478039" w:rsidR="00C7612D" w:rsidRPr="00C7612D" w:rsidRDefault="00C7612D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3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Développement durable : gestion </w:t>
      </w:r>
      <w:r w:rsidR="00753C5D">
        <w:rPr>
          <w:rFonts w:ascii="Arial" w:hAnsi="Arial" w:cs="Arial"/>
          <w:b/>
          <w:bCs/>
          <w:color w:val="FFFFFF"/>
          <w:sz w:val="24"/>
          <w:szCs w:val="24"/>
        </w:rPr>
        <w:t xml:space="preserve">et traitement </w:t>
      </w:r>
      <w:r>
        <w:rPr>
          <w:rFonts w:ascii="Arial" w:hAnsi="Arial" w:cs="Arial"/>
          <w:b/>
          <w:bCs/>
          <w:color w:val="FFFFFF"/>
          <w:sz w:val="24"/>
          <w:szCs w:val="24"/>
        </w:rPr>
        <w:t>des déchets</w:t>
      </w:r>
    </w:p>
    <w:p w14:paraId="3A5EC13B" w14:textId="77777777" w:rsidR="00C7612D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4B34203C" w14:textId="549E99CE" w:rsidR="00C7612D" w:rsidRPr="008712A1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3</w:t>
      </w:r>
      <w:r w:rsidRPr="008712A1">
        <w:rPr>
          <w:rFonts w:ascii="Arial" w:hAnsi="Arial" w:cs="Arial"/>
          <w:b/>
          <w:u w:val="single"/>
        </w:rPr>
        <w:t xml:space="preserve">.1. </w:t>
      </w:r>
      <w:r w:rsidR="00907A0C">
        <w:rPr>
          <w:rFonts w:ascii="Arial" w:hAnsi="Arial" w:cs="Arial"/>
          <w:b/>
          <w:u w:val="single"/>
        </w:rPr>
        <w:t>Gestion</w:t>
      </w:r>
      <w:r w:rsidR="00753C5D">
        <w:rPr>
          <w:rFonts w:ascii="Arial" w:hAnsi="Arial" w:cs="Arial"/>
          <w:b/>
          <w:u w:val="single"/>
        </w:rPr>
        <w:t xml:space="preserve"> et traitement</w:t>
      </w:r>
      <w:r w:rsidR="00907A0C">
        <w:rPr>
          <w:rFonts w:ascii="Arial" w:hAnsi="Arial" w:cs="Arial"/>
          <w:b/>
          <w:u w:val="single"/>
        </w:rPr>
        <w:t xml:space="preserve"> des déchets</w:t>
      </w:r>
    </w:p>
    <w:p w14:paraId="29C588F2" w14:textId="77777777" w:rsidR="00C7612D" w:rsidRDefault="00C7612D" w:rsidP="00C7612D">
      <w:pPr>
        <w:jc w:val="both"/>
        <w:rPr>
          <w:rFonts w:ascii="Arial" w:hAnsi="Arial" w:cs="Arial"/>
        </w:rPr>
      </w:pPr>
    </w:p>
    <w:p w14:paraId="1A237C04" w14:textId="65AAD53F" w:rsidR="00C7612D" w:rsidRPr="008712A1" w:rsidRDefault="00C7612D" w:rsidP="00C7612D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 xml:space="preserve">.1.1. </w:t>
      </w:r>
      <w:r>
        <w:rPr>
          <w:rFonts w:ascii="Arial" w:hAnsi="Arial" w:cs="Arial"/>
          <w:u w:val="single"/>
        </w:rPr>
        <w:t xml:space="preserve">Présentation des procédures de gestion des déchets sur le chantier et à l’issue de ce dernier </w:t>
      </w:r>
    </w:p>
    <w:p w14:paraId="5E595F99" w14:textId="77777777" w:rsidR="00C7612D" w:rsidRDefault="00C7612D" w:rsidP="00C7612D">
      <w:pPr>
        <w:jc w:val="both"/>
        <w:rPr>
          <w:rFonts w:ascii="Arial" w:hAnsi="Arial" w:cs="Arial"/>
        </w:rPr>
      </w:pPr>
    </w:p>
    <w:p w14:paraId="708B48E8" w14:textId="4D600F71" w:rsidR="00C7612D" w:rsidRDefault="00C7612D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</w:t>
      </w:r>
      <w:r w:rsidR="00907A0C">
        <w:rPr>
          <w:rFonts w:ascii="Arial" w:hAnsi="Arial" w:cs="Arial"/>
          <w:i/>
          <w:iCs/>
        </w:rPr>
        <w:t xml:space="preserve">la gestion des déchets, aussi bien pendant qu’à l’issue du chantier et comment il entend rendre compte à </w:t>
      </w:r>
      <w:r w:rsidR="005F44C7">
        <w:rPr>
          <w:rFonts w:ascii="Arial" w:hAnsi="Arial" w:cs="Arial"/>
          <w:i/>
          <w:iCs/>
        </w:rPr>
        <w:t>France Travail</w:t>
      </w:r>
      <w:r w:rsidR="00907A0C">
        <w:rPr>
          <w:rFonts w:ascii="Arial" w:hAnsi="Arial" w:cs="Arial"/>
          <w:i/>
          <w:iCs/>
        </w:rPr>
        <w:t>.</w:t>
      </w:r>
    </w:p>
    <w:p w14:paraId="2DD219B7" w14:textId="57241F5E" w:rsidR="00E2441A" w:rsidRPr="008712A1" w:rsidRDefault="00E2441A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70313A6C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B9B433D" w14:textId="0A4E2030" w:rsidR="00E2441A" w:rsidRPr="008712A1" w:rsidRDefault="00E2441A" w:rsidP="00E2441A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>.1.</w:t>
      </w:r>
      <w:r w:rsidR="000F7C52">
        <w:rPr>
          <w:rFonts w:ascii="Arial" w:hAnsi="Arial" w:cs="Arial"/>
          <w:u w:val="single"/>
        </w:rPr>
        <w:t>2</w:t>
      </w:r>
      <w:r w:rsidRPr="008712A1">
        <w:rPr>
          <w:rFonts w:ascii="Arial" w:hAnsi="Arial" w:cs="Arial"/>
          <w:u w:val="single"/>
        </w:rPr>
        <w:t xml:space="preserve">. </w:t>
      </w:r>
      <w:r>
        <w:rPr>
          <w:rFonts w:ascii="Arial" w:hAnsi="Arial" w:cs="Arial"/>
          <w:u w:val="single"/>
        </w:rPr>
        <w:t>Présentation des procédures de traitement des déchets de chantier</w:t>
      </w:r>
    </w:p>
    <w:p w14:paraId="7E6F3454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EB9ED51" w14:textId="3DC204E8" w:rsidR="00E2441A" w:rsidRPr="008713A9" w:rsidRDefault="00E2441A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le traitement des déchets de chantier. Sans s’y limiter, il détaille notamment les procédures associées, </w:t>
      </w:r>
      <w:r w:rsidR="00273340">
        <w:rPr>
          <w:rFonts w:ascii="Arial" w:hAnsi="Arial" w:cs="Arial"/>
          <w:i/>
          <w:iCs/>
        </w:rPr>
        <w:t>les filières de recyclage ou de valorisation associées, le formalisme de ses attestations de valorisation, de ses borde</w:t>
      </w:r>
      <w:r w:rsidR="000F7C52">
        <w:rPr>
          <w:rFonts w:ascii="Arial" w:hAnsi="Arial" w:cs="Arial"/>
          <w:i/>
          <w:iCs/>
        </w:rPr>
        <w:t xml:space="preserve">reaux de dépôt et leurs modalités de remise à </w:t>
      </w:r>
      <w:r w:rsidR="005F44C7">
        <w:rPr>
          <w:rFonts w:ascii="Arial" w:hAnsi="Arial" w:cs="Arial"/>
          <w:i/>
          <w:iCs/>
        </w:rPr>
        <w:t>France Travail</w:t>
      </w:r>
      <w:r w:rsidR="000F7C52">
        <w:rPr>
          <w:rFonts w:ascii="Arial" w:hAnsi="Arial" w:cs="Arial"/>
          <w:i/>
          <w:iCs/>
        </w:rPr>
        <w:t>.</w:t>
      </w:r>
    </w:p>
    <w:sectPr w:rsidR="00E2441A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970B9D" w14:textId="77777777" w:rsidR="00CB5684" w:rsidRDefault="00CB5684">
      <w:r>
        <w:separator/>
      </w:r>
    </w:p>
  </w:endnote>
  <w:endnote w:type="continuationSeparator" w:id="0">
    <w:p w14:paraId="39C567B6" w14:textId="77777777" w:rsidR="00CB5684" w:rsidRDefault="00CB56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F9AD5" w14:textId="4812AE58" w:rsidR="00A40341" w:rsidRDefault="00D270A1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>MD de Travaux – Lot n°</w:t>
    </w:r>
    <w:r w:rsidR="00E43FFB">
      <w:rPr>
        <w:rFonts w:ascii="Arial" w:hAnsi="Arial" w:cs="Arial"/>
      </w:rPr>
      <w:t>8</w:t>
    </w:r>
    <w:r>
      <w:rPr>
        <w:rFonts w:ascii="Arial" w:hAnsi="Arial" w:cs="Arial"/>
      </w:rPr>
      <w:t xml:space="preserve"> – Electricité</w:t>
    </w:r>
  </w:p>
  <w:p w14:paraId="1162C49D" w14:textId="77777777" w:rsidR="00D270A1" w:rsidRDefault="00D270A1" w:rsidP="00BF1D6A">
    <w:pPr>
      <w:tabs>
        <w:tab w:val="right" w:pos="9900"/>
      </w:tabs>
      <w:rPr>
        <w:rFonts w:ascii="Arial" w:hAnsi="Arial" w:cs="Arial"/>
      </w:rPr>
    </w:pPr>
  </w:p>
  <w:p w14:paraId="0F5F9AD6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9B8366" w14:textId="77777777" w:rsidR="00CB5684" w:rsidRDefault="00CB5684">
      <w:r>
        <w:separator/>
      </w:r>
    </w:p>
  </w:footnote>
  <w:footnote w:type="continuationSeparator" w:id="0">
    <w:p w14:paraId="0C499514" w14:textId="77777777" w:rsidR="00CB5684" w:rsidRDefault="00CB56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3BFAC" w14:textId="679595E5" w:rsidR="00FA04D9" w:rsidRDefault="00FA04D9">
    <w:pPr>
      <w:pStyle w:val="En-tte"/>
    </w:pPr>
    <w:r w:rsidRPr="00A00E0E">
      <w:rPr>
        <w:noProof/>
      </w:rPr>
      <w:drawing>
        <wp:inline distT="0" distB="0" distL="0" distR="0" wp14:anchorId="70A4662E" wp14:editId="6DF0D371">
          <wp:extent cx="2961373" cy="990600"/>
          <wp:effectExtent l="0" t="0" r="0" b="0"/>
          <wp:docPr id="1" name="Image 1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5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3" w15:restartNumberingAfterBreak="0">
    <w:nsid w:val="61E439C1"/>
    <w:multiLevelType w:val="multilevel"/>
    <w:tmpl w:val="040C001F"/>
    <w:numStyleLink w:val="111111"/>
  </w:abstractNum>
  <w:abstractNum w:abstractNumId="34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0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3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80647793">
    <w:abstractNumId w:val="31"/>
  </w:num>
  <w:num w:numId="2" w16cid:durableId="1727870861">
    <w:abstractNumId w:val="41"/>
  </w:num>
  <w:num w:numId="3" w16cid:durableId="1348825527">
    <w:abstractNumId w:val="20"/>
  </w:num>
  <w:num w:numId="4" w16cid:durableId="2004963905">
    <w:abstractNumId w:val="22"/>
  </w:num>
  <w:num w:numId="5" w16cid:durableId="237063544">
    <w:abstractNumId w:val="40"/>
  </w:num>
  <w:num w:numId="6" w16cid:durableId="419256273">
    <w:abstractNumId w:val="5"/>
  </w:num>
  <w:num w:numId="7" w16cid:durableId="926117810">
    <w:abstractNumId w:val="36"/>
  </w:num>
  <w:num w:numId="8" w16cid:durableId="521214113">
    <w:abstractNumId w:val="19"/>
  </w:num>
  <w:num w:numId="9" w16cid:durableId="1577284262">
    <w:abstractNumId w:val="26"/>
  </w:num>
  <w:num w:numId="10" w16cid:durableId="336004875">
    <w:abstractNumId w:val="2"/>
  </w:num>
  <w:num w:numId="11" w16cid:durableId="1764951592">
    <w:abstractNumId w:val="33"/>
  </w:num>
  <w:num w:numId="12" w16cid:durableId="1036193919">
    <w:abstractNumId w:val="30"/>
  </w:num>
  <w:num w:numId="13" w16cid:durableId="2008555733">
    <w:abstractNumId w:val="14"/>
  </w:num>
  <w:num w:numId="14" w16cid:durableId="988629995">
    <w:abstractNumId w:val="6"/>
  </w:num>
  <w:num w:numId="15" w16cid:durableId="305595409">
    <w:abstractNumId w:val="37"/>
  </w:num>
  <w:num w:numId="16" w16cid:durableId="1789427701">
    <w:abstractNumId w:val="0"/>
  </w:num>
  <w:num w:numId="17" w16cid:durableId="580530463">
    <w:abstractNumId w:val="29"/>
  </w:num>
  <w:num w:numId="18" w16cid:durableId="111872190">
    <w:abstractNumId w:val="35"/>
  </w:num>
  <w:num w:numId="19" w16cid:durableId="1967856054">
    <w:abstractNumId w:val="15"/>
  </w:num>
  <w:num w:numId="20" w16cid:durableId="964582381">
    <w:abstractNumId w:val="16"/>
  </w:num>
  <w:num w:numId="21" w16cid:durableId="568928772">
    <w:abstractNumId w:val="18"/>
  </w:num>
  <w:num w:numId="22" w16cid:durableId="456334299">
    <w:abstractNumId w:val="42"/>
  </w:num>
  <w:num w:numId="23" w16cid:durableId="741096690">
    <w:abstractNumId w:val="32"/>
  </w:num>
  <w:num w:numId="24" w16cid:durableId="790628998">
    <w:abstractNumId w:val="24"/>
  </w:num>
  <w:num w:numId="25" w16cid:durableId="390077133">
    <w:abstractNumId w:val="34"/>
  </w:num>
  <w:num w:numId="26" w16cid:durableId="1854874330">
    <w:abstractNumId w:val="39"/>
  </w:num>
  <w:num w:numId="27" w16cid:durableId="1994674426">
    <w:abstractNumId w:val="25"/>
  </w:num>
  <w:num w:numId="28" w16cid:durableId="1419904110">
    <w:abstractNumId w:val="12"/>
  </w:num>
  <w:num w:numId="29" w16cid:durableId="104274726">
    <w:abstractNumId w:val="27"/>
  </w:num>
  <w:num w:numId="30" w16cid:durableId="230577297">
    <w:abstractNumId w:val="21"/>
  </w:num>
  <w:num w:numId="31" w16cid:durableId="734278723">
    <w:abstractNumId w:val="13"/>
  </w:num>
  <w:num w:numId="32" w16cid:durableId="1648969377">
    <w:abstractNumId w:val="45"/>
  </w:num>
  <w:num w:numId="33" w16cid:durableId="253323022">
    <w:abstractNumId w:val="28"/>
  </w:num>
  <w:num w:numId="34" w16cid:durableId="153879893">
    <w:abstractNumId w:val="1"/>
  </w:num>
  <w:num w:numId="35" w16cid:durableId="738595121">
    <w:abstractNumId w:val="9"/>
  </w:num>
  <w:num w:numId="36" w16cid:durableId="1661734038">
    <w:abstractNumId w:val="8"/>
  </w:num>
  <w:num w:numId="37" w16cid:durableId="1094857481">
    <w:abstractNumId w:val="43"/>
  </w:num>
  <w:num w:numId="38" w16cid:durableId="143159116">
    <w:abstractNumId w:val="11"/>
  </w:num>
  <w:num w:numId="39" w16cid:durableId="1265309224">
    <w:abstractNumId w:val="23"/>
  </w:num>
  <w:num w:numId="40" w16cid:durableId="1101335144">
    <w:abstractNumId w:val="44"/>
  </w:num>
  <w:num w:numId="41" w16cid:durableId="508176836">
    <w:abstractNumId w:val="3"/>
  </w:num>
  <w:num w:numId="42" w16cid:durableId="875770990">
    <w:abstractNumId w:val="46"/>
  </w:num>
  <w:num w:numId="43" w16cid:durableId="1841695844">
    <w:abstractNumId w:val="38"/>
  </w:num>
  <w:num w:numId="44" w16cid:durableId="600262742">
    <w:abstractNumId w:val="10"/>
  </w:num>
  <w:num w:numId="45" w16cid:durableId="374428926">
    <w:abstractNumId w:val="4"/>
  </w:num>
  <w:num w:numId="46" w16cid:durableId="1840001359">
    <w:abstractNumId w:val="17"/>
  </w:num>
  <w:num w:numId="47" w16cid:durableId="164909473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10678"/>
    <w:rsid w:val="00012916"/>
    <w:rsid w:val="000144AB"/>
    <w:rsid w:val="000208AD"/>
    <w:rsid w:val="0002259F"/>
    <w:rsid w:val="00022930"/>
    <w:rsid w:val="00023C4F"/>
    <w:rsid w:val="000244C0"/>
    <w:rsid w:val="00030E09"/>
    <w:rsid w:val="000322AD"/>
    <w:rsid w:val="0003784C"/>
    <w:rsid w:val="000423DA"/>
    <w:rsid w:val="0004423B"/>
    <w:rsid w:val="00047B69"/>
    <w:rsid w:val="00047CAF"/>
    <w:rsid w:val="00047D9E"/>
    <w:rsid w:val="00053E7D"/>
    <w:rsid w:val="00055268"/>
    <w:rsid w:val="0006012E"/>
    <w:rsid w:val="00062C62"/>
    <w:rsid w:val="00065315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2CC9"/>
    <w:rsid w:val="001746BA"/>
    <w:rsid w:val="0017498A"/>
    <w:rsid w:val="00182306"/>
    <w:rsid w:val="00191538"/>
    <w:rsid w:val="00191D4B"/>
    <w:rsid w:val="001964AA"/>
    <w:rsid w:val="001B6887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14A2E"/>
    <w:rsid w:val="002307C1"/>
    <w:rsid w:val="00232B08"/>
    <w:rsid w:val="00233E3F"/>
    <w:rsid w:val="00245C62"/>
    <w:rsid w:val="00253A1A"/>
    <w:rsid w:val="00255A32"/>
    <w:rsid w:val="00256ACF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646A"/>
    <w:rsid w:val="002B495B"/>
    <w:rsid w:val="002D2919"/>
    <w:rsid w:val="002D4AF2"/>
    <w:rsid w:val="002E2BEE"/>
    <w:rsid w:val="002E726D"/>
    <w:rsid w:val="002E781F"/>
    <w:rsid w:val="002F1014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5C69"/>
    <w:rsid w:val="00357FFA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5192"/>
    <w:rsid w:val="003C51DF"/>
    <w:rsid w:val="003D3A52"/>
    <w:rsid w:val="003E01A8"/>
    <w:rsid w:val="003E06D8"/>
    <w:rsid w:val="003E2A40"/>
    <w:rsid w:val="003E2D79"/>
    <w:rsid w:val="003E321A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506707"/>
    <w:rsid w:val="0050779A"/>
    <w:rsid w:val="00521A25"/>
    <w:rsid w:val="005221BA"/>
    <w:rsid w:val="005320A7"/>
    <w:rsid w:val="00541F8E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90A"/>
    <w:rsid w:val="005B2C14"/>
    <w:rsid w:val="005B61A1"/>
    <w:rsid w:val="005C3574"/>
    <w:rsid w:val="005D6021"/>
    <w:rsid w:val="005E0D40"/>
    <w:rsid w:val="005E2A49"/>
    <w:rsid w:val="005F1613"/>
    <w:rsid w:val="005F44C7"/>
    <w:rsid w:val="00600B98"/>
    <w:rsid w:val="00603F55"/>
    <w:rsid w:val="00610391"/>
    <w:rsid w:val="00616361"/>
    <w:rsid w:val="006214FA"/>
    <w:rsid w:val="00624EAF"/>
    <w:rsid w:val="006268B0"/>
    <w:rsid w:val="006301BD"/>
    <w:rsid w:val="00631B67"/>
    <w:rsid w:val="0063303B"/>
    <w:rsid w:val="006344CC"/>
    <w:rsid w:val="006345B6"/>
    <w:rsid w:val="00640F66"/>
    <w:rsid w:val="006416C8"/>
    <w:rsid w:val="00653128"/>
    <w:rsid w:val="0066044F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5921"/>
    <w:rsid w:val="00753C5D"/>
    <w:rsid w:val="00760E41"/>
    <w:rsid w:val="00774A84"/>
    <w:rsid w:val="0077623D"/>
    <w:rsid w:val="00780314"/>
    <w:rsid w:val="007818DD"/>
    <w:rsid w:val="00785709"/>
    <w:rsid w:val="00786452"/>
    <w:rsid w:val="007A338F"/>
    <w:rsid w:val="007A55F6"/>
    <w:rsid w:val="007B1298"/>
    <w:rsid w:val="007B138D"/>
    <w:rsid w:val="007B2141"/>
    <w:rsid w:val="007C07F2"/>
    <w:rsid w:val="007C3422"/>
    <w:rsid w:val="007C430B"/>
    <w:rsid w:val="007C5437"/>
    <w:rsid w:val="007C5FD6"/>
    <w:rsid w:val="007D3306"/>
    <w:rsid w:val="007E2545"/>
    <w:rsid w:val="007E64FF"/>
    <w:rsid w:val="007E6F8C"/>
    <w:rsid w:val="007E7213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5D02"/>
    <w:rsid w:val="00847351"/>
    <w:rsid w:val="008572F9"/>
    <w:rsid w:val="00857B9F"/>
    <w:rsid w:val="00861B7C"/>
    <w:rsid w:val="00862EF8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B15A3"/>
    <w:rsid w:val="008B3341"/>
    <w:rsid w:val="008C100F"/>
    <w:rsid w:val="008C3C2B"/>
    <w:rsid w:val="008D19EA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3CA9"/>
    <w:rsid w:val="009266E5"/>
    <w:rsid w:val="00934741"/>
    <w:rsid w:val="0094384E"/>
    <w:rsid w:val="00951C48"/>
    <w:rsid w:val="009653D2"/>
    <w:rsid w:val="00973872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4C43"/>
    <w:rsid w:val="009E5F19"/>
    <w:rsid w:val="009E70B0"/>
    <w:rsid w:val="009F7C86"/>
    <w:rsid w:val="00A00932"/>
    <w:rsid w:val="00A033BE"/>
    <w:rsid w:val="00A055E9"/>
    <w:rsid w:val="00A24594"/>
    <w:rsid w:val="00A32916"/>
    <w:rsid w:val="00A33EE1"/>
    <w:rsid w:val="00A3780C"/>
    <w:rsid w:val="00A40341"/>
    <w:rsid w:val="00A51426"/>
    <w:rsid w:val="00A52DCB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7FD8"/>
    <w:rsid w:val="00AE6868"/>
    <w:rsid w:val="00AE7044"/>
    <w:rsid w:val="00AF5E3D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6DE"/>
    <w:rsid w:val="00BA1E7B"/>
    <w:rsid w:val="00BB7DDB"/>
    <w:rsid w:val="00BB7FD8"/>
    <w:rsid w:val="00BC0D18"/>
    <w:rsid w:val="00BD16EF"/>
    <w:rsid w:val="00BD3BE5"/>
    <w:rsid w:val="00BD7EB8"/>
    <w:rsid w:val="00BF1D6A"/>
    <w:rsid w:val="00BF243B"/>
    <w:rsid w:val="00BF7983"/>
    <w:rsid w:val="00C04017"/>
    <w:rsid w:val="00C0494F"/>
    <w:rsid w:val="00C051CB"/>
    <w:rsid w:val="00C12045"/>
    <w:rsid w:val="00C21BE2"/>
    <w:rsid w:val="00C23766"/>
    <w:rsid w:val="00C258E0"/>
    <w:rsid w:val="00C3017B"/>
    <w:rsid w:val="00C32D1F"/>
    <w:rsid w:val="00C53291"/>
    <w:rsid w:val="00C54CAB"/>
    <w:rsid w:val="00C5624E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4667"/>
    <w:rsid w:val="00C95C56"/>
    <w:rsid w:val="00CA3A9A"/>
    <w:rsid w:val="00CB3F0A"/>
    <w:rsid w:val="00CB5684"/>
    <w:rsid w:val="00CC0E47"/>
    <w:rsid w:val="00CC34E1"/>
    <w:rsid w:val="00CC45A1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408F6"/>
    <w:rsid w:val="00D42C71"/>
    <w:rsid w:val="00D436F5"/>
    <w:rsid w:val="00D44703"/>
    <w:rsid w:val="00D464C2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096D"/>
    <w:rsid w:val="00DD185F"/>
    <w:rsid w:val="00DD58D5"/>
    <w:rsid w:val="00DE04DA"/>
    <w:rsid w:val="00DE550E"/>
    <w:rsid w:val="00DF0166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0999"/>
    <w:rsid w:val="00E3229A"/>
    <w:rsid w:val="00E329E6"/>
    <w:rsid w:val="00E43FFB"/>
    <w:rsid w:val="00E529B6"/>
    <w:rsid w:val="00E5380A"/>
    <w:rsid w:val="00E548AC"/>
    <w:rsid w:val="00E5662E"/>
    <w:rsid w:val="00E6591E"/>
    <w:rsid w:val="00E65DDD"/>
    <w:rsid w:val="00E66A59"/>
    <w:rsid w:val="00E734CC"/>
    <w:rsid w:val="00E73974"/>
    <w:rsid w:val="00E7631A"/>
    <w:rsid w:val="00E91FB3"/>
    <w:rsid w:val="00E93DD1"/>
    <w:rsid w:val="00E952F3"/>
    <w:rsid w:val="00E97DC9"/>
    <w:rsid w:val="00EB218F"/>
    <w:rsid w:val="00EB2261"/>
    <w:rsid w:val="00EC4290"/>
    <w:rsid w:val="00EC4A32"/>
    <w:rsid w:val="00ED3AEE"/>
    <w:rsid w:val="00ED6261"/>
    <w:rsid w:val="00EE15C9"/>
    <w:rsid w:val="00EE272A"/>
    <w:rsid w:val="00EE2FD7"/>
    <w:rsid w:val="00EE3ED5"/>
    <w:rsid w:val="00EF6F8F"/>
    <w:rsid w:val="00F00CE0"/>
    <w:rsid w:val="00F0179F"/>
    <w:rsid w:val="00F01AE7"/>
    <w:rsid w:val="00F04F9E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710C2"/>
    <w:rsid w:val="00F72506"/>
    <w:rsid w:val="00F92C2B"/>
    <w:rsid w:val="00FA001C"/>
    <w:rsid w:val="00FA04D9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A94791"/>
    <w:rsid w:val="03023FB7"/>
    <w:rsid w:val="03CDE866"/>
    <w:rsid w:val="0FE81EB8"/>
    <w:rsid w:val="143AA3D3"/>
    <w:rsid w:val="16A6120A"/>
    <w:rsid w:val="16B5F0F3"/>
    <w:rsid w:val="17E72F99"/>
    <w:rsid w:val="193FA5D7"/>
    <w:rsid w:val="196C357D"/>
    <w:rsid w:val="1A2979D1"/>
    <w:rsid w:val="205AAE50"/>
    <w:rsid w:val="213BC57A"/>
    <w:rsid w:val="29152F9C"/>
    <w:rsid w:val="2BCB6539"/>
    <w:rsid w:val="2DDFC76F"/>
    <w:rsid w:val="2EF793DE"/>
    <w:rsid w:val="3231FB9D"/>
    <w:rsid w:val="3707A36D"/>
    <w:rsid w:val="40857E8D"/>
    <w:rsid w:val="446D1A43"/>
    <w:rsid w:val="4738E5A4"/>
    <w:rsid w:val="478B92A8"/>
    <w:rsid w:val="4C5F03CB"/>
    <w:rsid w:val="6069E56D"/>
    <w:rsid w:val="606C22F7"/>
    <w:rsid w:val="6223334E"/>
    <w:rsid w:val="62C919BB"/>
    <w:rsid w:val="685E0C7F"/>
    <w:rsid w:val="6B634536"/>
    <w:rsid w:val="6F45B126"/>
    <w:rsid w:val="7014ABEC"/>
    <w:rsid w:val="70837496"/>
    <w:rsid w:val="724D79F6"/>
    <w:rsid w:val="77490856"/>
    <w:rsid w:val="78B08622"/>
    <w:rsid w:val="7F1FC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0F5F99DB"/>
  <w15:docId w15:val="{24FC14A8-D055-49C4-A91F-ED9C34FBD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74C98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paragraph" w:styleId="Rvision">
    <w:name w:val="Revision"/>
    <w:hidden/>
    <w:uiPriority w:val="99"/>
    <w:semiHidden/>
    <w:rsid w:val="008D19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113D8EAB07AF47AA11153BEB36B87D" ma:contentTypeVersion="13" ma:contentTypeDescription="Crée un document." ma:contentTypeScope="" ma:versionID="4a02a394bc18427128aaa202516560d2">
  <xsd:schema xmlns:xsd="http://www.w3.org/2001/XMLSchema" xmlns:xs="http://www.w3.org/2001/XMLSchema" xmlns:p="http://schemas.microsoft.com/office/2006/metadata/properties" xmlns:ns2="08255970-6da2-4f71-bd8b-5199a3512dbf" xmlns:ns3="44374e25-8554-4e73-8f39-2c51f9aef734" targetNamespace="http://schemas.microsoft.com/office/2006/metadata/properties" ma:root="true" ma:fieldsID="5e5c5a8432cde0c4dcbac08bb118201f" ns2:_="" ns3:_="">
    <xsd:import namespace="08255970-6da2-4f71-bd8b-5199a3512dbf"/>
    <xsd:import namespace="44374e25-8554-4e73-8f39-2c51f9aef73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255970-6da2-4f71-bd8b-5199a3512d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374e25-8554-4e73-8f39-2c51f9aef734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cb72355-168f-4063-ab85-c4235e8f686b}" ma:internalName="TaxCatchAll" ma:showField="CatchAllData" ma:web="44374e25-8554-4e73-8f39-2c51f9aef73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8255970-6da2-4f71-bd8b-5199a3512dbf">
      <Terms xmlns="http://schemas.microsoft.com/office/infopath/2007/PartnerControls"/>
    </lcf76f155ced4ddcb4097134ff3c332f>
    <TaxCatchAll xmlns="44374e25-8554-4e73-8f39-2c51f9aef734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1B7259E-AB33-4D0E-88E0-686E3867D2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255970-6da2-4f71-bd8b-5199a3512dbf"/>
    <ds:schemaRef ds:uri="44374e25-8554-4e73-8f39-2c51f9aef73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82A0D4B-7B40-4D42-92A3-F3B1400F68C3}">
  <ds:schemaRefs>
    <ds:schemaRef ds:uri="http://schemas.microsoft.com/office/2006/metadata/properties"/>
    <ds:schemaRef ds:uri="http://schemas.microsoft.com/office/infopath/2007/PartnerControls"/>
    <ds:schemaRef ds:uri="1ac40163-9a19-4731-a5cb-de3404474c96"/>
    <ds:schemaRef ds:uri="08255970-6da2-4f71-bd8b-5199a3512dbf"/>
    <ds:schemaRef ds:uri="44374e25-8554-4e73-8f39-2c51f9aef734"/>
  </ds:schemaRefs>
</ds:datastoreItem>
</file>

<file path=customXml/itemProps3.xml><?xml version="1.0" encoding="utf-8"?>
<ds:datastoreItem xmlns:ds="http://schemas.openxmlformats.org/officeDocument/2006/customXml" ds:itemID="{05005CA4-0843-4A71-830B-8D79E36333A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711</Words>
  <Characters>3911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4613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creator>LC</dc:creator>
  <cp:lastModifiedBy>LECLERCQ Capucine</cp:lastModifiedBy>
  <cp:revision>5</cp:revision>
  <cp:lastPrinted>2017-12-22T11:20:00Z</cp:lastPrinted>
  <dcterms:created xsi:type="dcterms:W3CDTF">2024-01-19T16:51:00Z</dcterms:created>
  <dcterms:modified xsi:type="dcterms:W3CDTF">2025-07-31T10:43:00Z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0x010100FB113D8EAB07AF47AA11153BEB36B87D</vt:lpwstr>
  </property>
  <property fmtid="{D5CDD505-2E9C-101B-9397-08002B2CF9AE}" pid="3" name="MediaServiceImageTags">
    <vt:lpwstr/>
  </property>
  <property fmtid="{D5CDD505-2E9C-101B-9397-08002B2CF9AE}" pid="4" name="Order">
    <vt:r8>762000</vt:r8>
  </property>
</Properties>
</file>